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ind w:left="0" w:firstLine="0"/>
        <w:rPr/>
      </w:pPr>
      <w:r w:rsidDel="00000000" w:rsidR="00000000" w:rsidRPr="00000000">
        <w:rPr>
          <w:rtl w:val="0"/>
        </w:rPr>
        <w:t xml:space="preserve">Za </w:t>
      </w:r>
      <w:r w:rsidDel="00000000" w:rsidR="00000000" w:rsidRPr="00000000">
        <w:rPr>
          <w:rtl w:val="0"/>
        </w:rPr>
        <w:t xml:space="preserve">tematsku sjednicu Gradskog vijeća Grada Karlovca na temu stanja prouzročenog radovima na području Zvijezde </w:t>
      </w:r>
      <w:r w:rsidDel="00000000" w:rsidR="00000000" w:rsidRPr="00000000">
        <w:rPr>
          <w:rtl w:val="0"/>
        </w:rPr>
        <w:t xml:space="preserve">predlažemo sljedeći:</w:t>
      </w:r>
    </w:p>
    <w:p w:rsidR="00000000" w:rsidDel="00000000" w:rsidP="00000000" w:rsidRDefault="00000000" w:rsidRPr="00000000" w14:paraId="00000003">
      <w:pPr>
        <w:spacing w:line="240" w:lineRule="auto"/>
        <w:jc w:val="center"/>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tl w:val="0"/>
        </w:rPr>
        <w:t xml:space="preserve">D N E V N I   R E 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3"/>
        </w:numPr>
        <w:ind w:left="720" w:hanging="360"/>
      </w:pPr>
      <w:r w:rsidDel="00000000" w:rsidR="00000000" w:rsidRPr="00000000">
        <w:rPr>
          <w:rtl w:val="0"/>
        </w:rPr>
        <w:t xml:space="preserve">Predstavljanje gradskom vijeću svih sudionika u gradnji i prikaz trenutnog stanja</w:t>
      </w:r>
    </w:p>
    <w:p w:rsidR="00000000" w:rsidDel="00000000" w:rsidP="00000000" w:rsidRDefault="00000000" w:rsidRPr="00000000" w14:paraId="00000008">
      <w:pPr>
        <w:numPr>
          <w:ilvl w:val="0"/>
          <w:numId w:val="13"/>
        </w:numPr>
        <w:ind w:left="720" w:hanging="360"/>
      </w:pPr>
      <w:r w:rsidDel="00000000" w:rsidR="00000000" w:rsidRPr="00000000">
        <w:rPr>
          <w:rtl w:val="0"/>
        </w:rPr>
        <w:t xml:space="preserve">Naknada štete za zgrade oštećene zbog radova</w:t>
      </w:r>
    </w:p>
    <w:p w:rsidR="00000000" w:rsidDel="00000000" w:rsidP="00000000" w:rsidRDefault="00000000" w:rsidRPr="00000000" w14:paraId="00000009">
      <w:pPr>
        <w:numPr>
          <w:ilvl w:val="0"/>
          <w:numId w:val="13"/>
        </w:numPr>
        <w:ind w:left="720" w:hanging="360"/>
      </w:pPr>
      <w:r w:rsidDel="00000000" w:rsidR="00000000" w:rsidRPr="00000000">
        <w:rPr>
          <w:rtl w:val="0"/>
        </w:rPr>
        <w:t xml:space="preserve">Formiranje stručnog tima radi utvrđivanja stupnja oštećenja i statike zgrada</w:t>
      </w:r>
    </w:p>
    <w:p w:rsidR="00000000" w:rsidDel="00000000" w:rsidP="00000000" w:rsidRDefault="00000000" w:rsidRPr="00000000" w14:paraId="0000000A">
      <w:pPr>
        <w:numPr>
          <w:ilvl w:val="0"/>
          <w:numId w:val="13"/>
        </w:numPr>
        <w:ind w:left="720" w:hanging="360"/>
      </w:pPr>
      <w:r w:rsidDel="00000000" w:rsidR="00000000" w:rsidRPr="00000000">
        <w:rPr>
          <w:rtl w:val="0"/>
        </w:rPr>
        <w:t xml:space="preserve">Osiguravanje smještaja za obitelji koje moraju iseliti</w:t>
      </w:r>
    </w:p>
    <w:p w:rsidR="00000000" w:rsidDel="00000000" w:rsidP="00000000" w:rsidRDefault="00000000" w:rsidRPr="00000000" w14:paraId="0000000B">
      <w:pPr>
        <w:numPr>
          <w:ilvl w:val="0"/>
          <w:numId w:val="13"/>
        </w:numPr>
        <w:ind w:left="720" w:hanging="360"/>
      </w:pPr>
      <w:r w:rsidDel="00000000" w:rsidR="00000000" w:rsidRPr="00000000">
        <w:rPr>
          <w:rtl w:val="0"/>
        </w:rPr>
        <w:t xml:space="preserve">Propisivanje hitnih mjera i načina djelovanja za sprečavanje nastanka daljnje štete na zgradama u Zvijezdi</w:t>
      </w:r>
      <w:r w:rsidDel="00000000" w:rsidR="00000000" w:rsidRPr="00000000">
        <w:rPr>
          <w:rtl w:val="0"/>
        </w:rPr>
      </w:r>
    </w:p>
    <w:p w:rsidR="00000000" w:rsidDel="00000000" w:rsidP="00000000" w:rsidRDefault="00000000" w:rsidRPr="00000000" w14:paraId="0000000C">
      <w:pPr>
        <w:numPr>
          <w:ilvl w:val="0"/>
          <w:numId w:val="13"/>
        </w:numPr>
        <w:ind w:left="720" w:hanging="360"/>
      </w:pPr>
      <w:r w:rsidDel="00000000" w:rsidR="00000000" w:rsidRPr="00000000">
        <w:rPr>
          <w:rtl w:val="0"/>
        </w:rPr>
        <w:t xml:space="preserve">Obnova zgrada</w:t>
      </w:r>
    </w:p>
    <w:p w:rsidR="00000000" w:rsidDel="00000000" w:rsidP="00000000" w:rsidRDefault="00000000" w:rsidRPr="00000000" w14:paraId="0000000D">
      <w:pPr>
        <w:numPr>
          <w:ilvl w:val="0"/>
          <w:numId w:val="13"/>
        </w:numPr>
        <w:ind w:left="720" w:hanging="360"/>
      </w:pPr>
      <w:r w:rsidDel="00000000" w:rsidR="00000000" w:rsidRPr="00000000">
        <w:rPr>
          <w:rtl w:val="0"/>
        </w:rPr>
        <w:t xml:space="preserve">Označavanje gradilišta i sigurni koridori za građane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Razrada točaka dnevnog reda nalazi se u nastavku teksta.</w:t>
      </w:r>
    </w:p>
    <w:p w:rsidR="00000000" w:rsidDel="00000000" w:rsidP="00000000" w:rsidRDefault="00000000" w:rsidRPr="00000000" w14:paraId="00000010">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11">
      <w:pPr>
        <w:ind w:left="720" w:firstLine="0"/>
        <w:jc w:val="center"/>
        <w:rPr/>
      </w:pPr>
      <w:r w:rsidDel="00000000" w:rsidR="00000000" w:rsidRPr="00000000">
        <w:rPr>
          <w:rtl w:val="0"/>
        </w:rPr>
        <w:t xml:space="preserve">RAZRADA TOČAKA DNEVNOG REDA</w:t>
        <w:br w:type="textWrapping"/>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Predstavljanje gradskom vijeću svih sudionika u gradnji i prikaz trenutnog stanja</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Obrazloženje sazivanja sjednice</w:t>
      </w:r>
    </w:p>
    <w:p w:rsidR="00000000" w:rsidDel="00000000" w:rsidP="00000000" w:rsidRDefault="00000000" w:rsidRPr="00000000" w14:paraId="00000014">
      <w:pPr>
        <w:numPr>
          <w:ilvl w:val="0"/>
          <w:numId w:val="10"/>
        </w:numPr>
        <w:ind w:left="2160" w:hanging="360"/>
        <w:rPr>
          <w:u w:val="none"/>
        </w:rPr>
      </w:pPr>
      <w:r w:rsidDel="00000000" w:rsidR="00000000" w:rsidRPr="00000000">
        <w:rPr>
          <w:rtl w:val="0"/>
        </w:rPr>
        <w:t xml:space="preserve">Obrazlagatelj: Dobriša Adamec</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Kratko predstavljanje nazočnih sudionika u gradnji sa objašnjenjem uloge u projektu i gradnji</w:t>
      </w:r>
      <w:r w:rsidDel="00000000" w:rsidR="00000000" w:rsidRPr="00000000">
        <w:rPr>
          <w:rtl w:val="0"/>
        </w:rPr>
      </w:r>
    </w:p>
    <w:p w:rsidR="00000000" w:rsidDel="00000000" w:rsidP="00000000" w:rsidRDefault="00000000" w:rsidRPr="00000000" w14:paraId="00000016">
      <w:pPr>
        <w:numPr>
          <w:ilvl w:val="0"/>
          <w:numId w:val="11"/>
        </w:numPr>
        <w:ind w:left="2160" w:hanging="360"/>
        <w:rPr>
          <w:u w:val="none"/>
        </w:rPr>
      </w:pPr>
      <w:r w:rsidDel="00000000" w:rsidR="00000000" w:rsidRPr="00000000">
        <w:rPr>
          <w:rtl w:val="0"/>
        </w:rPr>
        <w:t xml:space="preserve">Predstavnici investitora (V</w:t>
      </w:r>
      <w:r w:rsidDel="00000000" w:rsidR="00000000" w:rsidRPr="00000000">
        <w:rPr>
          <w:rtl w:val="0"/>
        </w:rPr>
        <w:t xml:space="preserve">odovod i kanalizacija, Grad Karlovac….</w:t>
      </w:r>
      <w:r w:rsidDel="00000000" w:rsidR="00000000" w:rsidRPr="00000000">
        <w:rPr>
          <w:rtl w:val="0"/>
        </w:rPr>
        <w:t xml:space="preserve">)</w:t>
      </w:r>
    </w:p>
    <w:p w:rsidR="00000000" w:rsidDel="00000000" w:rsidP="00000000" w:rsidRDefault="00000000" w:rsidRPr="00000000" w14:paraId="00000017">
      <w:pPr>
        <w:numPr>
          <w:ilvl w:val="0"/>
          <w:numId w:val="11"/>
        </w:numPr>
        <w:ind w:left="2160" w:hanging="360"/>
        <w:rPr>
          <w:u w:val="none"/>
        </w:rPr>
      </w:pPr>
      <w:r w:rsidDel="00000000" w:rsidR="00000000" w:rsidRPr="00000000">
        <w:rPr>
          <w:rtl w:val="0"/>
        </w:rPr>
        <w:t xml:space="preserve">Glavni inženjer gradilišta</w:t>
      </w:r>
    </w:p>
    <w:p w:rsidR="00000000" w:rsidDel="00000000" w:rsidP="00000000" w:rsidRDefault="00000000" w:rsidRPr="00000000" w14:paraId="00000018">
      <w:pPr>
        <w:numPr>
          <w:ilvl w:val="0"/>
          <w:numId w:val="11"/>
        </w:numPr>
        <w:ind w:left="2160" w:hanging="360"/>
        <w:rPr>
          <w:u w:val="none"/>
        </w:rPr>
      </w:pPr>
      <w:r w:rsidDel="00000000" w:rsidR="00000000" w:rsidRPr="00000000">
        <w:rPr>
          <w:rtl w:val="0"/>
        </w:rPr>
        <w:t xml:space="preserve">Glavni nadzorni inženjer</w:t>
      </w:r>
    </w:p>
    <w:p w:rsidR="00000000" w:rsidDel="00000000" w:rsidP="00000000" w:rsidRDefault="00000000" w:rsidRPr="00000000" w14:paraId="00000019">
      <w:pPr>
        <w:numPr>
          <w:ilvl w:val="0"/>
          <w:numId w:val="11"/>
        </w:numPr>
        <w:ind w:left="2160" w:hanging="360"/>
        <w:rPr>
          <w:u w:val="none"/>
        </w:rPr>
      </w:pPr>
      <w:r w:rsidDel="00000000" w:rsidR="00000000" w:rsidRPr="00000000">
        <w:rPr>
          <w:rtl w:val="0"/>
        </w:rPr>
        <w:t xml:space="preserve">FIDIC inženjer</w:t>
      </w:r>
    </w:p>
    <w:p w:rsidR="00000000" w:rsidDel="00000000" w:rsidP="00000000" w:rsidRDefault="00000000" w:rsidRPr="00000000" w14:paraId="0000001A">
      <w:pPr>
        <w:numPr>
          <w:ilvl w:val="0"/>
          <w:numId w:val="11"/>
        </w:numPr>
        <w:ind w:left="2160" w:hanging="360"/>
        <w:rPr>
          <w:u w:val="none"/>
        </w:rPr>
      </w:pPr>
      <w:r w:rsidDel="00000000" w:rsidR="00000000" w:rsidRPr="00000000">
        <w:rPr>
          <w:rtl w:val="0"/>
        </w:rPr>
        <w:t xml:space="preserve">Glavni projektant</w:t>
      </w:r>
    </w:p>
    <w:p w:rsidR="00000000" w:rsidDel="00000000" w:rsidP="00000000" w:rsidRDefault="00000000" w:rsidRPr="00000000" w14:paraId="0000001B">
      <w:pPr>
        <w:numPr>
          <w:ilvl w:val="0"/>
          <w:numId w:val="11"/>
        </w:numPr>
        <w:ind w:left="2160" w:hanging="360"/>
        <w:rPr>
          <w:u w:val="none"/>
        </w:rPr>
      </w:pPr>
      <w:r w:rsidDel="00000000" w:rsidR="00000000" w:rsidRPr="00000000">
        <w:rPr>
          <w:rtl w:val="0"/>
        </w:rPr>
        <w:t xml:space="preserve">Predstavnik konzervatorske službe</w:t>
      </w:r>
    </w:p>
    <w:p w:rsidR="00000000" w:rsidDel="00000000" w:rsidP="00000000" w:rsidRDefault="00000000" w:rsidRPr="00000000" w14:paraId="0000001C">
      <w:pPr>
        <w:numPr>
          <w:ilvl w:val="0"/>
          <w:numId w:val="11"/>
        </w:numPr>
        <w:ind w:left="2160" w:hanging="360"/>
        <w:rPr>
          <w:u w:val="none"/>
        </w:rPr>
      </w:pPr>
      <w:r w:rsidDel="00000000" w:rsidR="00000000" w:rsidRPr="00000000">
        <w:rPr>
          <w:rtl w:val="0"/>
        </w:rPr>
        <w:t xml:space="preserve">I drugi sudionici</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Trenutno stanje, analiza</w:t>
      </w:r>
    </w:p>
    <w:p w:rsidR="00000000" w:rsidDel="00000000" w:rsidP="00000000" w:rsidRDefault="00000000" w:rsidRPr="00000000" w14:paraId="0000001E">
      <w:pPr>
        <w:numPr>
          <w:ilvl w:val="0"/>
          <w:numId w:val="11"/>
        </w:numPr>
        <w:ind w:left="2160" w:hanging="360"/>
        <w:rPr>
          <w:u w:val="none"/>
        </w:rPr>
      </w:pPr>
      <w:r w:rsidDel="00000000" w:rsidR="00000000" w:rsidRPr="00000000">
        <w:rPr>
          <w:rtl w:val="0"/>
        </w:rPr>
        <w:t xml:space="preserve">Prezentacija trenutnog stanja - što je do sada izvedeno od svih planiranih radova - vodovod i odvodnja, vrelovod, telekomunikacija, elektromreža, plinovod, priključenja zgrada na infrastrukturu, završne obloge, urbana oprema i dr. - dakle, stanje svih radova, kroz jasne grafičke prikaze brojčanih pokazatelja, sa opisom problema na koje se do sada nailazilo</w:t>
      </w:r>
    </w:p>
    <w:p w:rsidR="00000000" w:rsidDel="00000000" w:rsidP="00000000" w:rsidRDefault="00000000" w:rsidRPr="00000000" w14:paraId="0000001F">
      <w:pPr>
        <w:numPr>
          <w:ilvl w:val="0"/>
          <w:numId w:val="11"/>
        </w:numPr>
        <w:ind w:left="2160" w:hanging="360"/>
        <w:rPr>
          <w:u w:val="none"/>
        </w:rPr>
      </w:pPr>
      <w:r w:rsidDel="00000000" w:rsidR="00000000" w:rsidRPr="00000000">
        <w:rPr>
          <w:rtl w:val="0"/>
        </w:rPr>
        <w:t xml:space="preserve">Obrazlagatelj: glavni inženjer gradilišta ili glavni nadzorni inženjer ili voditelj cijelog projekta</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Prezentacija financijskih pokazatelja</w:t>
      </w:r>
    </w:p>
    <w:p w:rsidR="00000000" w:rsidDel="00000000" w:rsidP="00000000" w:rsidRDefault="00000000" w:rsidRPr="00000000" w14:paraId="00000021">
      <w:pPr>
        <w:numPr>
          <w:ilvl w:val="0"/>
          <w:numId w:val="7"/>
        </w:numPr>
        <w:ind w:left="2160" w:hanging="360"/>
        <w:rPr>
          <w:u w:val="none"/>
        </w:rPr>
      </w:pPr>
      <w:r w:rsidDel="00000000" w:rsidR="00000000" w:rsidRPr="00000000">
        <w:rPr>
          <w:rtl w:val="0"/>
        </w:rPr>
        <w:t xml:space="preserve">Prezentacija financijskih pokazatelja do sada izvršenih radova, odnosno postotak utrošenih sredstava, od ukupno planiranih, kroz jasne grafičke prikaze</w:t>
      </w:r>
    </w:p>
    <w:p w:rsidR="00000000" w:rsidDel="00000000" w:rsidP="00000000" w:rsidRDefault="00000000" w:rsidRPr="00000000" w14:paraId="00000022">
      <w:pPr>
        <w:numPr>
          <w:ilvl w:val="0"/>
          <w:numId w:val="3"/>
        </w:numPr>
        <w:ind w:left="2160" w:hanging="360"/>
        <w:rPr>
          <w:u w:val="none"/>
        </w:rPr>
      </w:pPr>
      <w:r w:rsidDel="00000000" w:rsidR="00000000" w:rsidRPr="00000000">
        <w:rPr>
          <w:rtl w:val="0"/>
        </w:rPr>
        <w:t xml:space="preserve">Obrazlagatelj: predstavnik investitora</w:t>
      </w:r>
    </w:p>
    <w:p w:rsidR="00000000" w:rsidDel="00000000" w:rsidP="00000000" w:rsidRDefault="00000000" w:rsidRPr="00000000" w14:paraId="00000023">
      <w:pPr>
        <w:numPr>
          <w:ilvl w:val="1"/>
          <w:numId w:val="1"/>
        </w:numPr>
        <w:ind w:left="1440" w:hanging="360"/>
      </w:pPr>
      <w:r w:rsidDel="00000000" w:rsidR="00000000" w:rsidRPr="00000000">
        <w:rPr>
          <w:rtl w:val="0"/>
        </w:rPr>
        <w:t xml:space="preserve">Prezentacija dinamičkog plana preostalih radova na projektu jasnim grafičkim prikazima</w:t>
      </w:r>
    </w:p>
    <w:p w:rsidR="00000000" w:rsidDel="00000000" w:rsidP="00000000" w:rsidRDefault="00000000" w:rsidRPr="00000000" w14:paraId="00000024">
      <w:pPr>
        <w:numPr>
          <w:ilvl w:val="0"/>
          <w:numId w:val="8"/>
        </w:numPr>
        <w:ind w:left="2160" w:hanging="360"/>
        <w:rPr>
          <w:u w:val="none"/>
        </w:rPr>
      </w:pPr>
      <w:r w:rsidDel="00000000" w:rsidR="00000000" w:rsidRPr="00000000">
        <w:rPr>
          <w:rtl w:val="0"/>
        </w:rPr>
        <w:t xml:space="preserve">Obrazlagatelj: predstavnik investitora</w:t>
      </w:r>
    </w:p>
    <w:p w:rsidR="00000000" w:rsidDel="00000000" w:rsidP="00000000" w:rsidRDefault="00000000" w:rsidRPr="00000000" w14:paraId="00000025">
      <w:pPr>
        <w:ind w:left="1440" w:firstLine="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Naknada štete za zgrade oštećene zbog radova</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Građankama i građanima treba pojasniti način na koji je moguće ostvariti naknadu štete. Koliko je nama poznato trenutno ne postoji službeni postupak prijave štete. Službeni postupak prijave štete mora obuhvatiti povratnu informaciju, službeni zapis o prijavi štete i objašnjenje idućih koraka.</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Obzirom da do sada nije jasno iskomunicirano i da se u raznim prilikama čuju drugačiji savjeti (od javite se ViK-u do izjave da je potrebno pozvati policiju da napravi uviđaj) potrebno je prikazati za javnost, građane i vlasnike poslovnih prostora točan postupak što učiniti kada dođe do oštećenja i kako će cijeli postupak od prijave štete do isplate odštete funkcionirati</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Potrebno je prikazati detaljan hodogram aktivnosti prilikom nastanka štete na građevinama kako bi građani i poslovni subjekti u Zvijezdi znali što im je za činiti u slučaju štete - od prijave štete do isplate odštete.</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Koraci koje je potrebno vidjeti na hodogramu: </w:t>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kome se prijavljuje šteta nastala uslijed radova i u kojem roku odnosno do kojeg datuma se može prijaviti štetu, </w:t>
      </w:r>
    </w:p>
    <w:p w:rsidR="00000000" w:rsidDel="00000000" w:rsidP="00000000" w:rsidRDefault="00000000" w:rsidRPr="00000000" w14:paraId="0000002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tko ima pravo prijave nastale štete,</w:t>
      </w:r>
    </w:p>
    <w:p w:rsidR="00000000" w:rsidDel="00000000" w:rsidP="00000000" w:rsidRDefault="00000000" w:rsidRPr="00000000" w14:paraId="0000002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koje mjerodavno utvrđuje nastalu štetu nastalu uslijed radova i o tome pisanim obaviještava prijavitelja štete (stanara)</w:t>
      </w:r>
    </w:p>
    <w:p w:rsidR="00000000" w:rsidDel="00000000" w:rsidP="00000000" w:rsidRDefault="00000000" w:rsidRPr="00000000" w14:paraId="0000002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tko utvrđuje visinu nastale štete i visinu odštete koja će se isplatiti prijaviteljima i kojom procedurom</w:t>
      </w:r>
    </w:p>
    <w:p w:rsidR="00000000" w:rsidDel="00000000" w:rsidP="00000000" w:rsidRDefault="00000000" w:rsidRPr="00000000" w14:paraId="0000002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kome se građani, ako nisu zadovoljni procjenjenom štetom, mogu žaliti</w:t>
      </w:r>
    </w:p>
    <w:p w:rsidR="00000000" w:rsidDel="00000000" w:rsidP="00000000" w:rsidRDefault="00000000" w:rsidRPr="00000000" w14:paraId="0000003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tko isplaćuje i u kojem roku isplaćuje odštetu za nastalu štetu</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Obrazlagatelj: Dobriša Adamec</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Zaključak: zadužuje se Gradska uprava i investitor Vodovod i kanalizacija d.o.o.  ustanoviti službeni postupak za prijavu štete uslijed radova u kojem će prijavitelj dobiti potvrdu o prijavi štete te javno objaviti službeni detaljni hodogram aktivnosti od nastanka štete sa jasno naznačenim kontaktima i načinima komunikacije do završetka odštetnog postupka u roku od 2 tjedna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Formiranje stručnog tima radi utvrđivanja stupnja oštećenja i statike zgrada</w:t>
      </w:r>
    </w:p>
    <w:p w:rsidR="00000000" w:rsidDel="00000000" w:rsidP="00000000" w:rsidRDefault="00000000" w:rsidRPr="00000000" w14:paraId="00000035">
      <w:pPr>
        <w:numPr>
          <w:ilvl w:val="0"/>
          <w:numId w:val="9"/>
        </w:numPr>
        <w:ind w:left="1440" w:hanging="360"/>
        <w:rPr>
          <w:u w:val="none"/>
        </w:rPr>
      </w:pPr>
      <w:r w:rsidDel="00000000" w:rsidR="00000000" w:rsidRPr="00000000">
        <w:rPr>
          <w:rtl w:val="0"/>
        </w:rPr>
        <w:t xml:space="preserve">Statika zgrada je potencijalno ugrožena i za zaštitu ljudskog zdravlja i života potrebno je formirati stručni tim radi utvrđivanja stupnja oštećenja i statike zgrada</w:t>
      </w:r>
    </w:p>
    <w:p w:rsidR="00000000" w:rsidDel="00000000" w:rsidP="00000000" w:rsidRDefault="00000000" w:rsidRPr="00000000" w14:paraId="00000036">
      <w:pPr>
        <w:numPr>
          <w:ilvl w:val="0"/>
          <w:numId w:val="9"/>
        </w:numPr>
        <w:ind w:left="1440" w:hanging="360"/>
        <w:rPr>
          <w:u w:val="none"/>
        </w:rPr>
      </w:pPr>
      <w:r w:rsidDel="00000000" w:rsidR="00000000" w:rsidRPr="00000000">
        <w:rPr>
          <w:rtl w:val="0"/>
        </w:rPr>
        <w:t xml:space="preserve">Obrazlagatelj: Dobriša Adamec</w:t>
      </w:r>
    </w:p>
    <w:p w:rsidR="00000000" w:rsidDel="00000000" w:rsidP="00000000" w:rsidRDefault="00000000" w:rsidRPr="00000000" w14:paraId="00000037">
      <w:pPr>
        <w:numPr>
          <w:ilvl w:val="0"/>
          <w:numId w:val="9"/>
        </w:numPr>
        <w:ind w:left="1440" w:hanging="360"/>
        <w:rPr>
          <w:u w:val="none"/>
        </w:rPr>
      </w:pPr>
      <w:r w:rsidDel="00000000" w:rsidR="00000000" w:rsidRPr="00000000">
        <w:rPr>
          <w:rtl w:val="0"/>
        </w:rPr>
        <w:t xml:space="preserve">Zaključak: Gradsko vijeće predlaže Gradskoj upravi formiranje stručnog tima za procjenu rizika boravka u zgradama i boravka i prolaska u njihovoj blizini. </w:t>
      </w:r>
    </w:p>
    <w:p w:rsidR="00000000" w:rsidDel="00000000" w:rsidP="00000000" w:rsidRDefault="00000000" w:rsidRPr="00000000" w14:paraId="00000038">
      <w:pPr>
        <w:ind w:left="1440" w:firstLine="0"/>
        <w:rPr/>
      </w:pPr>
      <w:r w:rsidDel="00000000" w:rsidR="00000000" w:rsidRPr="00000000">
        <w:rPr>
          <w:rtl w:val="0"/>
        </w:rPr>
        <w:t xml:space="preserve">Ukoliko ne postoji interni kapacitet predlaže se  kontaktirati Hrvatski centar za potresno inženjerstvo i zatražiti pomoć. Stručni tim po uzoru na preglede poslije potresa treba dati ocjenu stanja zgrada. U slučaju velikog rizika za urušvanje predložiti stanarima premještaj u siguran smještaj te osigurati siguran perimetar oko visoko rizičnih zgrada</w:t>
        <w:br w:type="textWrapping"/>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Osiguravanje smještaja za obitelji koje moraju iseliti</w:t>
      </w:r>
    </w:p>
    <w:p w:rsidR="00000000" w:rsidDel="00000000" w:rsidP="00000000" w:rsidRDefault="00000000" w:rsidRPr="00000000" w14:paraId="0000003A">
      <w:pPr>
        <w:numPr>
          <w:ilvl w:val="0"/>
          <w:numId w:val="5"/>
        </w:numPr>
        <w:ind w:left="1440" w:hanging="360"/>
        <w:rPr>
          <w:u w:val="none"/>
        </w:rPr>
      </w:pPr>
      <w:r w:rsidDel="00000000" w:rsidR="00000000" w:rsidRPr="00000000">
        <w:rPr>
          <w:rtl w:val="0"/>
        </w:rPr>
        <w:t xml:space="preserve">Obitelji koje su do sada iselile iz zgrada u Zvijezdi same su se snašle za privremeni smještaj. U slučaju da se pojavi potreba za iseljenje iz nesigurnih zgrada predlažemo da za te obitelji Gradska uprava osigura privremeni smještaj u gradskom stanu ili o trošku Grada ili u državnim nekretninama.</w:t>
      </w:r>
    </w:p>
    <w:p w:rsidR="00000000" w:rsidDel="00000000" w:rsidP="00000000" w:rsidRDefault="00000000" w:rsidRPr="00000000" w14:paraId="0000003B">
      <w:pPr>
        <w:numPr>
          <w:ilvl w:val="0"/>
          <w:numId w:val="5"/>
        </w:numPr>
        <w:ind w:left="1440" w:hanging="360"/>
        <w:rPr>
          <w:u w:val="none"/>
        </w:rPr>
      </w:pPr>
      <w:r w:rsidDel="00000000" w:rsidR="00000000" w:rsidRPr="00000000">
        <w:rPr>
          <w:rtl w:val="0"/>
        </w:rPr>
        <w:t xml:space="preserve">Obrazlagatelj: Dobriša Adamec</w:t>
      </w:r>
    </w:p>
    <w:p w:rsidR="00000000" w:rsidDel="00000000" w:rsidP="00000000" w:rsidRDefault="00000000" w:rsidRPr="00000000" w14:paraId="0000003C">
      <w:pPr>
        <w:numPr>
          <w:ilvl w:val="0"/>
          <w:numId w:val="5"/>
        </w:numPr>
        <w:ind w:left="1440" w:hanging="360"/>
        <w:rPr>
          <w:u w:val="none"/>
        </w:rPr>
      </w:pPr>
      <w:r w:rsidDel="00000000" w:rsidR="00000000" w:rsidRPr="00000000">
        <w:rPr>
          <w:rtl w:val="0"/>
        </w:rPr>
        <w:t xml:space="preserve">Zaključak: Grad Karlovac se zadužuje osigurati privremeni smještaj za obitelji koje žive u zgradama oštećenim od radova, a koje nisu sigurne za stanovanje</w:t>
      </w:r>
    </w:p>
    <w:p w:rsidR="00000000" w:rsidDel="00000000" w:rsidP="00000000" w:rsidRDefault="00000000" w:rsidRPr="00000000" w14:paraId="0000003D">
      <w:pPr>
        <w:ind w:left="1440" w:firstLine="0"/>
        <w:rPr/>
      </w:pPr>
      <w:r w:rsidDel="00000000" w:rsidR="00000000" w:rsidRPr="00000000">
        <w:rPr>
          <w:rtl w:val="0"/>
        </w:rPr>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Propisivanje hitnih mjera i načina djelovanja za sprečavanje nastanka daljnje štete na zgradama u Zvijezdi</w:t>
      </w:r>
    </w:p>
    <w:p w:rsidR="00000000" w:rsidDel="00000000" w:rsidP="00000000" w:rsidRDefault="00000000" w:rsidRPr="00000000" w14:paraId="0000003F">
      <w:pPr>
        <w:numPr>
          <w:ilvl w:val="0"/>
          <w:numId w:val="12"/>
        </w:numPr>
        <w:ind w:left="1440" w:hanging="360"/>
        <w:rPr>
          <w:u w:val="none"/>
        </w:rPr>
      </w:pPr>
      <w:r w:rsidDel="00000000" w:rsidR="00000000" w:rsidRPr="00000000">
        <w:rPr>
          <w:rtl w:val="0"/>
        </w:rPr>
        <w:t xml:space="preserve">Bez obzira na ono što se dešavalo do sada, radovi nisu gotovi i potrebno ih je nastaviti izvoditi na siguran način. Od sudionika u gradnji želimo saznati koje su mjere poduzeli da ograniče buduće štete na zgradama uslijed izvođenja radova</w:t>
      </w:r>
    </w:p>
    <w:p w:rsidR="00000000" w:rsidDel="00000000" w:rsidP="00000000" w:rsidRDefault="00000000" w:rsidRPr="00000000" w14:paraId="00000040">
      <w:pPr>
        <w:numPr>
          <w:ilvl w:val="0"/>
          <w:numId w:val="12"/>
        </w:numPr>
        <w:ind w:left="1440" w:hanging="360"/>
        <w:rPr>
          <w:u w:val="none"/>
        </w:rPr>
      </w:pPr>
      <w:r w:rsidDel="00000000" w:rsidR="00000000" w:rsidRPr="00000000">
        <w:rPr>
          <w:rtl w:val="0"/>
        </w:rPr>
        <w:t xml:space="preserve">Obrazlagatelj: Dobriša Adamec i sudionici u gradnji</w:t>
      </w:r>
    </w:p>
    <w:p w:rsidR="00000000" w:rsidDel="00000000" w:rsidP="00000000" w:rsidRDefault="00000000" w:rsidRPr="00000000" w14:paraId="00000041">
      <w:pPr>
        <w:numPr>
          <w:ilvl w:val="0"/>
          <w:numId w:val="12"/>
        </w:numPr>
        <w:ind w:left="1440" w:hanging="360"/>
        <w:rPr>
          <w:u w:val="none"/>
        </w:rPr>
      </w:pPr>
      <w:r w:rsidDel="00000000" w:rsidR="00000000" w:rsidRPr="00000000">
        <w:rPr>
          <w:rtl w:val="0"/>
        </w:rPr>
        <w:t xml:space="preserve">Zaključak: zadužuje se investitor da izvijesti Gradsko vijeće na sljedećoj sjednici o mjerama koje su poduzete da se spriječi daljnja šteta pri radovima. </w:t>
      </w:r>
    </w:p>
    <w:p w:rsidR="00000000" w:rsidDel="00000000" w:rsidP="00000000" w:rsidRDefault="00000000" w:rsidRPr="00000000" w14:paraId="00000042">
      <w:pPr>
        <w:ind w:left="1440" w:firstLine="0"/>
        <w:rPr/>
      </w:pPr>
      <w:r w:rsidDel="00000000" w:rsidR="00000000" w:rsidRPr="00000000">
        <w:rPr>
          <w:rtl w:val="0"/>
        </w:rPr>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ind w:left="1440" w:firstLine="0"/>
        <w:rPr/>
      </w:pPr>
      <w:r w:rsidDel="00000000" w:rsidR="00000000" w:rsidRPr="00000000">
        <w:rPr>
          <w:rtl w:val="0"/>
        </w:rPr>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Obnova zgrada</w:t>
      </w:r>
    </w:p>
    <w:p w:rsidR="00000000" w:rsidDel="00000000" w:rsidP="00000000" w:rsidRDefault="00000000" w:rsidRPr="00000000" w14:paraId="00000046">
      <w:pPr>
        <w:numPr>
          <w:ilvl w:val="0"/>
          <w:numId w:val="2"/>
        </w:numPr>
        <w:ind w:left="1440" w:hanging="360"/>
        <w:rPr>
          <w:u w:val="none"/>
        </w:rPr>
      </w:pPr>
      <w:r w:rsidDel="00000000" w:rsidR="00000000" w:rsidRPr="00000000">
        <w:rPr>
          <w:rtl w:val="0"/>
        </w:rPr>
        <w:t xml:space="preserve">Na obnovu zgrada i pronalaske načina financiranja nakon izvođenja radova trebalo je misliti već i prije početka radova, ali s obzirom da je tema sada otvorena potrebno je pronaći kvalitetne i realne opcije</w:t>
      </w:r>
    </w:p>
    <w:p w:rsidR="00000000" w:rsidDel="00000000" w:rsidP="00000000" w:rsidRDefault="00000000" w:rsidRPr="00000000" w14:paraId="00000047">
      <w:pPr>
        <w:numPr>
          <w:ilvl w:val="0"/>
          <w:numId w:val="2"/>
        </w:numPr>
        <w:ind w:left="1440" w:hanging="360"/>
        <w:rPr>
          <w:u w:val="none"/>
        </w:rPr>
      </w:pPr>
      <w:r w:rsidDel="00000000" w:rsidR="00000000" w:rsidRPr="00000000">
        <w:rPr>
          <w:rtl w:val="0"/>
        </w:rPr>
        <w:t xml:space="preserve">Potrebno je učiniti sve korake za kontaktirati vlasnike nekretnina u Zvijezdi koji ne žive u njima i dogovoriti način obnove tih nekretnina</w:t>
      </w:r>
    </w:p>
    <w:p w:rsidR="00000000" w:rsidDel="00000000" w:rsidP="00000000" w:rsidRDefault="00000000" w:rsidRPr="00000000" w14:paraId="00000048">
      <w:pPr>
        <w:numPr>
          <w:ilvl w:val="0"/>
          <w:numId w:val="2"/>
        </w:numPr>
        <w:ind w:left="1440" w:hanging="360"/>
        <w:rPr>
          <w:u w:val="none"/>
        </w:rPr>
      </w:pPr>
      <w:r w:rsidDel="00000000" w:rsidR="00000000" w:rsidRPr="00000000">
        <w:rPr>
          <w:rtl w:val="0"/>
        </w:rPr>
        <w:t xml:space="preserve">Obrazlagatelj: Dobriša Adamec </w:t>
      </w:r>
    </w:p>
    <w:p w:rsidR="00000000" w:rsidDel="00000000" w:rsidP="00000000" w:rsidRDefault="00000000" w:rsidRPr="00000000" w14:paraId="00000049">
      <w:pPr>
        <w:numPr>
          <w:ilvl w:val="0"/>
          <w:numId w:val="14"/>
        </w:numPr>
        <w:ind w:left="1440" w:hanging="360"/>
        <w:rPr>
          <w:u w:val="none"/>
        </w:rPr>
      </w:pPr>
      <w:r w:rsidDel="00000000" w:rsidR="00000000" w:rsidRPr="00000000">
        <w:rPr>
          <w:rtl w:val="0"/>
        </w:rPr>
        <w:t xml:space="preserve">Zaključak: zadužuje se Odbor za zaštitu i obnovu gradske Zvijezde za formiranje prijedloga na koji način pomoći stanarima i poslovnim subjektima da obnove svoje zgrade, kako bi se, paralelno završetku radova u podzemlju i završetku obnove javnih objekata obnovili i privatni objekti</w:t>
      </w:r>
    </w:p>
    <w:p w:rsidR="00000000" w:rsidDel="00000000" w:rsidP="00000000" w:rsidRDefault="00000000" w:rsidRPr="00000000" w14:paraId="0000004A">
      <w:pPr>
        <w:ind w:left="1440" w:firstLine="0"/>
        <w:rPr/>
      </w:pPr>
      <w:r w:rsidDel="00000000" w:rsidR="00000000" w:rsidRPr="00000000">
        <w:rPr>
          <w:rtl w:val="0"/>
        </w:rPr>
      </w:r>
    </w:p>
    <w:p w:rsidR="00000000" w:rsidDel="00000000" w:rsidP="00000000" w:rsidRDefault="00000000" w:rsidRPr="00000000" w14:paraId="0000004B">
      <w:pPr>
        <w:numPr>
          <w:ilvl w:val="0"/>
          <w:numId w:val="1"/>
        </w:numPr>
        <w:ind w:left="720" w:hanging="360"/>
      </w:pPr>
      <w:r w:rsidDel="00000000" w:rsidR="00000000" w:rsidRPr="00000000">
        <w:rPr>
          <w:rtl w:val="0"/>
        </w:rPr>
        <w:t xml:space="preserve">Označavanje gradilišta i sigurni koridori za građane</w:t>
      </w:r>
    </w:p>
    <w:p w:rsidR="00000000" w:rsidDel="00000000" w:rsidP="00000000" w:rsidRDefault="00000000" w:rsidRPr="00000000" w14:paraId="0000004C">
      <w:pPr>
        <w:numPr>
          <w:ilvl w:val="0"/>
          <w:numId w:val="4"/>
        </w:numPr>
        <w:ind w:left="1440" w:hanging="360"/>
        <w:rPr>
          <w:u w:val="none"/>
        </w:rPr>
      </w:pPr>
      <w:r w:rsidDel="00000000" w:rsidR="00000000" w:rsidRPr="00000000">
        <w:rPr>
          <w:rtl w:val="0"/>
        </w:rPr>
        <w:t xml:space="preserve">Od početka radova svjedoci smo loše zaštite i signalizacije na gradilištima. Pomiješani su koridori prolazaka velike mehanizacije i pješaka, ostavljaju se velik iskopi nedovoljno ili u potpunosti nezaštićeni. </w:t>
      </w:r>
    </w:p>
    <w:p w:rsidR="00000000" w:rsidDel="00000000" w:rsidP="00000000" w:rsidRDefault="00000000" w:rsidRPr="00000000" w14:paraId="0000004D">
      <w:pPr>
        <w:numPr>
          <w:ilvl w:val="0"/>
          <w:numId w:val="4"/>
        </w:numPr>
        <w:ind w:left="1440" w:hanging="360"/>
        <w:rPr>
          <w:u w:val="none"/>
        </w:rPr>
      </w:pPr>
      <w:r w:rsidDel="00000000" w:rsidR="00000000" w:rsidRPr="00000000">
        <w:rPr>
          <w:rtl w:val="0"/>
        </w:rPr>
        <w:t xml:space="preserve">Obrazlagatelj: Dobriša Adamec</w:t>
      </w:r>
    </w:p>
    <w:p w:rsidR="00000000" w:rsidDel="00000000" w:rsidP="00000000" w:rsidRDefault="00000000" w:rsidRPr="00000000" w14:paraId="0000004E">
      <w:pPr>
        <w:numPr>
          <w:ilvl w:val="0"/>
          <w:numId w:val="4"/>
        </w:numPr>
        <w:ind w:left="1440" w:hanging="360"/>
        <w:rPr>
          <w:u w:val="none"/>
        </w:rPr>
      </w:pPr>
      <w:r w:rsidDel="00000000" w:rsidR="00000000" w:rsidRPr="00000000">
        <w:rPr>
          <w:rtl w:val="0"/>
        </w:rPr>
        <w:t xml:space="preserve">Zaključak: Gradsko vijeće poziva da se svi uključeni sudionici obvezuju poduzeti korake kojima će se unaprijediti stanje na svim segmentima gradilišta i osigurati sigurne koridore za građane</w:t>
      </w:r>
    </w:p>
    <w:p w:rsidR="00000000" w:rsidDel="00000000" w:rsidP="00000000" w:rsidRDefault="00000000" w:rsidRPr="00000000" w14:paraId="0000004F">
      <w:pPr>
        <w:ind w:left="72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